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EBA4C" w14:textId="77777777" w:rsidR="000D2910" w:rsidRDefault="00026E61" w:rsidP="000D2910">
      <w:pPr>
        <w:jc w:val="center"/>
        <w:rPr>
          <w:rFonts w:ascii="Garamond" w:hAnsi="Garamond" w:cs="Arial"/>
          <w:b/>
          <w:sz w:val="24"/>
          <w:szCs w:val="24"/>
          <w:u w:val="single"/>
        </w:rPr>
      </w:pPr>
      <w:commentRangeStart w:id="0"/>
      <w:r>
        <w:rPr>
          <w:rFonts w:ascii="Garamond" w:hAnsi="Garamond" w:cs="Arial"/>
          <w:b/>
          <w:sz w:val="24"/>
          <w:szCs w:val="24"/>
          <w:u w:val="single"/>
        </w:rPr>
        <w:t>Final Report</w:t>
      </w:r>
      <w:r w:rsidR="00A32413">
        <w:rPr>
          <w:rFonts w:ascii="Garamond" w:hAnsi="Garamond" w:cs="Arial"/>
          <w:b/>
          <w:sz w:val="24"/>
          <w:szCs w:val="24"/>
          <w:u w:val="single"/>
        </w:rPr>
        <w:t xml:space="preserve">: </w:t>
      </w:r>
      <w:r>
        <w:rPr>
          <w:rFonts w:ascii="Garamond" w:hAnsi="Garamond" w:cs="Arial"/>
          <w:b/>
          <w:sz w:val="24"/>
          <w:szCs w:val="24"/>
          <w:u w:val="single"/>
        </w:rPr>
        <w:t>Guidance</w:t>
      </w:r>
      <w:r w:rsidR="000D2910">
        <w:rPr>
          <w:rFonts w:ascii="Garamond" w:hAnsi="Garamond" w:cs="Arial"/>
          <w:b/>
          <w:sz w:val="24"/>
          <w:szCs w:val="24"/>
          <w:u w:val="single"/>
        </w:rPr>
        <w:t xml:space="preserve"> for Researchers</w:t>
      </w:r>
      <w:commentRangeEnd w:id="0"/>
      <w:r w:rsidR="0025265C">
        <w:rPr>
          <w:rStyle w:val="CommentReference"/>
          <w:rFonts w:ascii="Times New Roman" w:eastAsia="Times New Roman" w:hAnsi="Times New Roman" w:cs="Times New Roman"/>
        </w:rPr>
        <w:commentReference w:id="0"/>
      </w:r>
    </w:p>
    <w:p w14:paraId="372DD00C" w14:textId="77777777" w:rsidR="00F844EC" w:rsidRPr="00F844EC" w:rsidRDefault="000D2910" w:rsidP="00F844EC">
      <w:pPr>
        <w:pStyle w:val="ListParagraph"/>
        <w:ind w:left="540" w:hanging="450"/>
        <w:rPr>
          <w:rFonts w:ascii="Garamond" w:hAnsi="Garamond" w:cs="Arial"/>
          <w:sz w:val="24"/>
          <w:szCs w:val="24"/>
          <w:u w:val="single"/>
        </w:rPr>
      </w:pPr>
      <w:r w:rsidRPr="00F844EC">
        <w:rPr>
          <w:rFonts w:ascii="Garamond" w:hAnsi="Garamond" w:cs="Arial"/>
          <w:b/>
          <w:sz w:val="24"/>
          <w:szCs w:val="24"/>
          <w:u w:val="single"/>
        </w:rPr>
        <w:t>Instructions</w:t>
      </w:r>
      <w:r w:rsidRPr="00F844EC">
        <w:rPr>
          <w:rFonts w:ascii="Garamond" w:hAnsi="Garamond" w:cs="Arial"/>
          <w:sz w:val="24"/>
          <w:szCs w:val="24"/>
          <w:u w:val="single"/>
        </w:rPr>
        <w:t>:</w:t>
      </w:r>
    </w:p>
    <w:p w14:paraId="73933F69" w14:textId="77777777" w:rsidR="00710ABF" w:rsidRDefault="00710ABF" w:rsidP="00A32413">
      <w:pPr>
        <w:pStyle w:val="ListParagraph"/>
        <w:numPr>
          <w:ilvl w:val="0"/>
          <w:numId w:val="20"/>
        </w:numPr>
        <w:spacing w:before="120"/>
        <w:ind w:left="446"/>
        <w:contextualSpacing w:val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Review the </w:t>
      </w:r>
      <w:hyperlink r:id="rId12" w:history="1">
        <w:r w:rsidRPr="00710ABF">
          <w:rPr>
            <w:rStyle w:val="Hyperlink"/>
            <w:rFonts w:ascii="Garamond" w:hAnsi="Garamond" w:cs="Arial"/>
            <w:sz w:val="24"/>
            <w:szCs w:val="24"/>
          </w:rPr>
          <w:t>CUNY Study Closure policy</w:t>
        </w:r>
      </w:hyperlink>
      <w:r>
        <w:rPr>
          <w:rFonts w:ascii="Garamond" w:hAnsi="Garamond" w:cs="Arial"/>
          <w:sz w:val="24"/>
          <w:szCs w:val="24"/>
        </w:rPr>
        <w:t xml:space="preserve"> to determine whether a Final Report is appropriate </w:t>
      </w:r>
      <w:r w:rsidR="0035223C">
        <w:rPr>
          <w:rFonts w:ascii="Garamond" w:hAnsi="Garamond" w:cs="Arial"/>
          <w:sz w:val="24"/>
          <w:szCs w:val="24"/>
        </w:rPr>
        <w:t>for your study.</w:t>
      </w:r>
    </w:p>
    <w:p w14:paraId="72F4A44A" w14:textId="77777777" w:rsidR="00A32413" w:rsidRDefault="00083503" w:rsidP="00A32413">
      <w:pPr>
        <w:pStyle w:val="ListParagraph"/>
        <w:numPr>
          <w:ilvl w:val="0"/>
          <w:numId w:val="20"/>
        </w:numPr>
        <w:spacing w:before="120"/>
        <w:ind w:left="446"/>
        <w:contextualSpacing w:val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Create a</w:t>
      </w:r>
      <w:r w:rsidR="00A32413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Final R</w:t>
      </w:r>
      <w:r w:rsidR="005B08BB">
        <w:rPr>
          <w:rFonts w:ascii="Garamond" w:hAnsi="Garamond" w:cs="Arial"/>
          <w:sz w:val="24"/>
          <w:szCs w:val="24"/>
        </w:rPr>
        <w:t>epor</w:t>
      </w:r>
      <w:r w:rsidR="00CF6595">
        <w:rPr>
          <w:rFonts w:ascii="Garamond" w:hAnsi="Garamond" w:cs="Arial"/>
          <w:sz w:val="24"/>
          <w:szCs w:val="24"/>
        </w:rPr>
        <w:t>t</w:t>
      </w:r>
      <w:r w:rsidR="00A32413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application </w:t>
      </w:r>
      <w:r w:rsidR="00A32413">
        <w:rPr>
          <w:rFonts w:ascii="Garamond" w:hAnsi="Garamond" w:cs="Arial"/>
          <w:sz w:val="24"/>
          <w:szCs w:val="24"/>
        </w:rPr>
        <w:t xml:space="preserve">via the </w:t>
      </w:r>
      <w:proofErr w:type="spellStart"/>
      <w:r w:rsidR="00A32413" w:rsidRPr="00083503">
        <w:rPr>
          <w:rFonts w:ascii="Garamond" w:hAnsi="Garamond" w:cs="Arial"/>
          <w:i/>
          <w:sz w:val="24"/>
          <w:szCs w:val="24"/>
        </w:rPr>
        <w:t>LiveList</w:t>
      </w:r>
      <w:proofErr w:type="spellEnd"/>
      <w:r w:rsidR="00A145DB">
        <w:rPr>
          <w:rFonts w:ascii="Garamond" w:hAnsi="Garamond" w:cs="Arial"/>
          <w:i/>
          <w:sz w:val="24"/>
          <w:szCs w:val="24"/>
        </w:rPr>
        <w:t>.</w:t>
      </w:r>
    </w:p>
    <w:p w14:paraId="2E4FA28B" w14:textId="77777777" w:rsidR="007830D0" w:rsidRPr="00F844EC" w:rsidRDefault="007830D0" w:rsidP="0035223C">
      <w:pPr>
        <w:pStyle w:val="ListParagraph"/>
        <w:numPr>
          <w:ilvl w:val="1"/>
          <w:numId w:val="20"/>
        </w:numPr>
        <w:spacing w:before="120"/>
        <w:contextualSpacing w:val="0"/>
        <w:rPr>
          <w:rFonts w:ascii="Garamond" w:hAnsi="Garamond" w:cs="Arial"/>
          <w:sz w:val="24"/>
          <w:szCs w:val="24"/>
        </w:rPr>
      </w:pPr>
      <w:r w:rsidRPr="00F844EC">
        <w:rPr>
          <w:rFonts w:ascii="Garamond" w:hAnsi="Garamond" w:cs="Arial"/>
          <w:sz w:val="24"/>
          <w:szCs w:val="24"/>
        </w:rPr>
        <w:t xml:space="preserve">Refer to the </w:t>
      </w:r>
      <w:hyperlink r:id="rId13" w:history="1">
        <w:r w:rsidR="00083503" w:rsidRPr="00083503">
          <w:rPr>
            <w:rStyle w:val="Hyperlink"/>
            <w:rFonts w:ascii="Garamond" w:hAnsi="Garamond" w:cs="Arial"/>
            <w:sz w:val="24"/>
            <w:szCs w:val="24"/>
          </w:rPr>
          <w:t>IDEATE HELP LIBRARY</w:t>
        </w:r>
      </w:hyperlink>
      <w:r w:rsidRPr="00F844EC">
        <w:rPr>
          <w:rFonts w:ascii="Garamond" w:hAnsi="Garamond" w:cs="Arial"/>
          <w:sz w:val="24"/>
          <w:szCs w:val="24"/>
        </w:rPr>
        <w:t xml:space="preserve"> to help </w:t>
      </w:r>
      <w:r w:rsidR="00710ABF">
        <w:rPr>
          <w:rFonts w:ascii="Garamond" w:hAnsi="Garamond" w:cs="Arial"/>
          <w:sz w:val="24"/>
          <w:szCs w:val="24"/>
        </w:rPr>
        <w:t xml:space="preserve">you create the Final Report application, as well as </w:t>
      </w:r>
      <w:r w:rsidR="00083503">
        <w:rPr>
          <w:rFonts w:ascii="Garamond" w:hAnsi="Garamond" w:cs="Arial"/>
          <w:sz w:val="24"/>
          <w:szCs w:val="24"/>
        </w:rPr>
        <w:t>troubleshoot any</w:t>
      </w:r>
      <w:r w:rsidRPr="00F844EC">
        <w:rPr>
          <w:rFonts w:ascii="Garamond" w:hAnsi="Garamond" w:cs="Arial"/>
          <w:sz w:val="24"/>
          <w:szCs w:val="24"/>
        </w:rPr>
        <w:t xml:space="preserve"> </w:t>
      </w:r>
      <w:r w:rsidR="00083503">
        <w:rPr>
          <w:rFonts w:ascii="Garamond" w:hAnsi="Garamond" w:cs="Arial"/>
          <w:sz w:val="24"/>
          <w:szCs w:val="24"/>
        </w:rPr>
        <w:t xml:space="preserve">technological </w:t>
      </w:r>
      <w:r w:rsidRPr="00F844EC">
        <w:rPr>
          <w:rFonts w:ascii="Garamond" w:hAnsi="Garamond" w:cs="Arial"/>
          <w:sz w:val="24"/>
          <w:szCs w:val="24"/>
        </w:rPr>
        <w:t>glitches with your application.</w:t>
      </w:r>
    </w:p>
    <w:p w14:paraId="401B8B7C" w14:textId="77777777" w:rsidR="00816EB9" w:rsidRDefault="00816EB9" w:rsidP="00F844EC">
      <w:pPr>
        <w:pStyle w:val="ListParagraph"/>
        <w:numPr>
          <w:ilvl w:val="0"/>
          <w:numId w:val="20"/>
        </w:numPr>
        <w:spacing w:before="120"/>
        <w:ind w:left="446"/>
        <w:contextualSpacing w:val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Identify </w:t>
      </w:r>
      <w:r w:rsidR="005B08BB">
        <w:rPr>
          <w:rFonts w:ascii="Garamond" w:hAnsi="Garamond" w:cs="Arial"/>
          <w:sz w:val="24"/>
          <w:szCs w:val="24"/>
        </w:rPr>
        <w:t>reason for closure</w:t>
      </w:r>
      <w:r>
        <w:rPr>
          <w:rFonts w:ascii="Garamond" w:hAnsi="Garamond" w:cs="Arial"/>
          <w:sz w:val="24"/>
          <w:szCs w:val="24"/>
        </w:rPr>
        <w:t>.</w:t>
      </w:r>
      <w:r w:rsidR="005B08BB">
        <w:rPr>
          <w:rFonts w:ascii="Garamond" w:hAnsi="Garamond" w:cs="Arial"/>
          <w:sz w:val="24"/>
          <w:szCs w:val="24"/>
        </w:rPr>
        <w:t xml:space="preserve"> </w:t>
      </w:r>
    </w:p>
    <w:p w14:paraId="7BC2D77B" w14:textId="77777777" w:rsidR="00816EB9" w:rsidRPr="00710ABF" w:rsidRDefault="005B08BB" w:rsidP="0035223C">
      <w:pPr>
        <w:pStyle w:val="ListParagraph"/>
        <w:numPr>
          <w:ilvl w:val="1"/>
          <w:numId w:val="20"/>
        </w:numPr>
        <w:spacing w:before="120"/>
        <w:contextualSpacing w:val="0"/>
        <w:rPr>
          <w:rFonts w:ascii="Garamond" w:hAnsi="Garamond" w:cs="Arial"/>
          <w:sz w:val="24"/>
          <w:szCs w:val="24"/>
        </w:rPr>
      </w:pPr>
      <w:r w:rsidRPr="00710ABF">
        <w:rPr>
          <w:rFonts w:ascii="Garamond" w:hAnsi="Garamond" w:cs="Arial"/>
          <w:sz w:val="24"/>
          <w:szCs w:val="24"/>
        </w:rPr>
        <w:t xml:space="preserve">If reason for closure is due to PI leaving CUNY, a </w:t>
      </w:r>
      <w:hyperlink r:id="rId14" w:history="1">
        <w:r w:rsidRPr="00710ABF">
          <w:rPr>
            <w:rStyle w:val="Hyperlink"/>
            <w:rFonts w:ascii="Garamond" w:hAnsi="Garamond" w:cs="Arial"/>
            <w:sz w:val="24"/>
            <w:szCs w:val="24"/>
          </w:rPr>
          <w:t>data transfer agreement (DTA)</w:t>
        </w:r>
      </w:hyperlink>
      <w:r w:rsidRPr="00710ABF">
        <w:rPr>
          <w:rFonts w:ascii="Garamond" w:hAnsi="Garamond" w:cs="Arial"/>
          <w:sz w:val="24"/>
          <w:szCs w:val="24"/>
        </w:rPr>
        <w:t xml:space="preserve"> may be required. Please </w:t>
      </w:r>
      <w:r w:rsidR="007B2AC9" w:rsidRPr="00710ABF">
        <w:rPr>
          <w:rFonts w:ascii="Garamond" w:hAnsi="Garamond" w:cs="Arial"/>
          <w:sz w:val="24"/>
          <w:szCs w:val="24"/>
        </w:rPr>
        <w:t xml:space="preserve">contact the </w:t>
      </w:r>
      <w:hyperlink r:id="rId15" w:history="1">
        <w:r w:rsidR="007B2AC9" w:rsidRPr="00710ABF">
          <w:rPr>
            <w:rStyle w:val="Hyperlink"/>
            <w:rFonts w:ascii="Garamond" w:hAnsi="Garamond"/>
            <w:sz w:val="24"/>
            <w:szCs w:val="24"/>
          </w:rPr>
          <w:t>Director of Research Compliance &amp; Outreach</w:t>
        </w:r>
      </w:hyperlink>
      <w:r w:rsidR="007B2AC9" w:rsidRPr="00710ABF">
        <w:rPr>
          <w:rFonts w:ascii="Garamond" w:hAnsi="Garamond"/>
          <w:sz w:val="24"/>
          <w:szCs w:val="24"/>
        </w:rPr>
        <w:t xml:space="preserve"> as these types of agreements may require an institutional signature.</w:t>
      </w:r>
    </w:p>
    <w:p w14:paraId="7CD175CD" w14:textId="1180D108" w:rsidR="000D2910" w:rsidRDefault="00816EB9" w:rsidP="00F844EC">
      <w:pPr>
        <w:pStyle w:val="ListParagraph"/>
        <w:numPr>
          <w:ilvl w:val="0"/>
          <w:numId w:val="20"/>
        </w:numPr>
        <w:spacing w:before="120"/>
        <w:ind w:left="446"/>
        <w:contextualSpacing w:val="0"/>
        <w:rPr>
          <w:rFonts w:ascii="Garamond" w:hAnsi="Garamond" w:cs="Arial"/>
          <w:sz w:val="24"/>
          <w:szCs w:val="24"/>
        </w:rPr>
      </w:pPr>
      <w:r w:rsidRPr="00A32413">
        <w:rPr>
          <w:rFonts w:ascii="Garamond" w:hAnsi="Garamond" w:cs="Arial"/>
          <w:sz w:val="24"/>
          <w:szCs w:val="24"/>
          <w:u w:val="single"/>
        </w:rPr>
        <w:t>Tip</w:t>
      </w:r>
      <w:r>
        <w:rPr>
          <w:rFonts w:ascii="Garamond" w:hAnsi="Garamond" w:cs="Arial"/>
          <w:sz w:val="24"/>
          <w:szCs w:val="24"/>
        </w:rPr>
        <w:t xml:space="preserve">: </w:t>
      </w:r>
      <w:r w:rsidR="00026E61">
        <w:rPr>
          <w:rFonts w:ascii="Garamond" w:hAnsi="Garamond" w:cs="Arial"/>
          <w:sz w:val="24"/>
          <w:szCs w:val="24"/>
        </w:rPr>
        <w:t xml:space="preserve">Once the final report is processed by the HRPP office, </w:t>
      </w:r>
      <w:hyperlink r:id="rId16" w:history="1">
        <w:r w:rsidR="00026E61" w:rsidRPr="0025265C">
          <w:rPr>
            <w:rStyle w:val="Hyperlink"/>
            <w:rFonts w:ascii="Garamond" w:hAnsi="Garamond" w:cs="Arial"/>
            <w:sz w:val="24"/>
            <w:szCs w:val="24"/>
          </w:rPr>
          <w:t>p</w:t>
        </w:r>
        <w:r w:rsidRPr="0025265C">
          <w:rPr>
            <w:rStyle w:val="Hyperlink"/>
            <w:rFonts w:ascii="Garamond" w:hAnsi="Garamond" w:cs="Arial"/>
            <w:sz w:val="24"/>
            <w:szCs w:val="24"/>
          </w:rPr>
          <w:t>rint</w:t>
        </w:r>
      </w:hyperlink>
      <w:r>
        <w:rPr>
          <w:rFonts w:ascii="Garamond" w:hAnsi="Garamond" w:cs="Arial"/>
          <w:sz w:val="24"/>
          <w:szCs w:val="24"/>
        </w:rPr>
        <w:t xml:space="preserve"> a copy of the </w:t>
      </w:r>
      <w:r w:rsidR="007B2AC9">
        <w:rPr>
          <w:rFonts w:ascii="Garamond" w:hAnsi="Garamond" w:cs="Arial"/>
          <w:sz w:val="24"/>
          <w:szCs w:val="24"/>
        </w:rPr>
        <w:t>final report and closure letter</w:t>
      </w:r>
      <w:r w:rsidR="00026E61">
        <w:rPr>
          <w:rFonts w:ascii="Garamond" w:hAnsi="Garamond" w:cs="Arial"/>
          <w:sz w:val="24"/>
          <w:szCs w:val="24"/>
        </w:rPr>
        <w:t xml:space="preserve"> for your records.</w:t>
      </w:r>
    </w:p>
    <w:p w14:paraId="0AA13DE0" w14:textId="77777777" w:rsidR="00816EB9" w:rsidRPr="0025265C" w:rsidRDefault="00AF54BC" w:rsidP="00A145DB">
      <w:pPr>
        <w:pStyle w:val="ListParagraph"/>
        <w:numPr>
          <w:ilvl w:val="0"/>
          <w:numId w:val="20"/>
        </w:numPr>
        <w:spacing w:before="120"/>
        <w:ind w:left="446"/>
        <w:contextualSpacing w:val="0"/>
        <w:rPr>
          <w:rFonts w:ascii="Garamond" w:hAnsi="Garamond" w:cs="Arial"/>
          <w:b/>
          <w:bCs/>
          <w:sz w:val="24"/>
          <w:szCs w:val="24"/>
        </w:rPr>
      </w:pPr>
      <w:r w:rsidRPr="0025265C">
        <w:rPr>
          <w:rFonts w:ascii="Garamond" w:hAnsi="Garamond" w:cs="Arial"/>
          <w:b/>
          <w:bCs/>
          <w:sz w:val="24"/>
          <w:szCs w:val="24"/>
          <w:u w:val="single"/>
        </w:rPr>
        <w:t>Reminder:</w:t>
      </w:r>
      <w:r w:rsidRPr="0025265C">
        <w:rPr>
          <w:rFonts w:ascii="Garamond" w:hAnsi="Garamond" w:cs="Arial"/>
          <w:b/>
          <w:bCs/>
          <w:sz w:val="24"/>
          <w:szCs w:val="24"/>
        </w:rPr>
        <w:t xml:space="preserve"> A final copy of the original data and consent form(s) must be maintained for a minimum of 3 years after this final report is processed. </w:t>
      </w:r>
      <w:r w:rsidR="00922EB9" w:rsidRPr="0025265C">
        <w:rPr>
          <w:rFonts w:ascii="Garamond" w:hAnsi="Garamond" w:cs="Arial"/>
          <w:b/>
          <w:bCs/>
          <w:sz w:val="24"/>
          <w:szCs w:val="24"/>
        </w:rPr>
        <w:t>[For some sponsors or federal funded project</w:t>
      </w:r>
      <w:r w:rsidR="0035223C" w:rsidRPr="0025265C">
        <w:rPr>
          <w:rFonts w:ascii="Garamond" w:hAnsi="Garamond" w:cs="Arial"/>
          <w:b/>
          <w:bCs/>
          <w:sz w:val="24"/>
          <w:szCs w:val="24"/>
        </w:rPr>
        <w:t>s,</w:t>
      </w:r>
      <w:r w:rsidR="00A145DB" w:rsidRPr="0025265C">
        <w:rPr>
          <w:rFonts w:ascii="Garamond" w:hAnsi="Garamond" w:cs="Arial"/>
          <w:b/>
          <w:bCs/>
          <w:sz w:val="24"/>
          <w:szCs w:val="24"/>
        </w:rPr>
        <w:t xml:space="preserve"> data may be need to </w:t>
      </w:r>
      <w:proofErr w:type="gramStart"/>
      <w:r w:rsidR="00A145DB" w:rsidRPr="0025265C">
        <w:rPr>
          <w:rFonts w:ascii="Garamond" w:hAnsi="Garamond" w:cs="Arial"/>
          <w:b/>
          <w:bCs/>
          <w:sz w:val="24"/>
          <w:szCs w:val="24"/>
        </w:rPr>
        <w:t>retained</w:t>
      </w:r>
      <w:proofErr w:type="gramEnd"/>
      <w:r w:rsidR="00A145DB" w:rsidRPr="0025265C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922EB9" w:rsidRPr="0025265C">
        <w:rPr>
          <w:rFonts w:ascii="Garamond" w:hAnsi="Garamond" w:cs="Arial"/>
          <w:b/>
          <w:bCs/>
          <w:sz w:val="24"/>
          <w:szCs w:val="24"/>
        </w:rPr>
        <w:t>longer]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445"/>
        <w:gridCol w:w="1946"/>
        <w:gridCol w:w="8589"/>
      </w:tblGrid>
      <w:tr w:rsidR="005E46EE" w:rsidRPr="00417EDF" w14:paraId="4CF17939" w14:textId="77777777" w:rsidTr="00A326D5">
        <w:trPr>
          <w:trHeight w:val="395"/>
        </w:trPr>
        <w:tc>
          <w:tcPr>
            <w:tcW w:w="2391" w:type="dxa"/>
            <w:gridSpan w:val="2"/>
            <w:tcBorders>
              <w:bottom w:val="single" w:sz="4" w:space="0" w:color="auto"/>
              <w:right w:val="nil"/>
            </w:tcBorders>
            <w:shd w:val="clear" w:color="auto" w:fill="A0A0A0"/>
          </w:tcPr>
          <w:p w14:paraId="66CF6C5A" w14:textId="77777777" w:rsidR="005E46EE" w:rsidRPr="001C2727" w:rsidRDefault="00026E61" w:rsidP="000D2910">
            <w:pPr>
              <w:widowControl w:val="0"/>
              <w:ind w:right="-216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Final Report</w:t>
            </w:r>
            <w:r w:rsidR="004F0FAA">
              <w:rPr>
                <w:rFonts w:ascii="Garamond" w:hAnsi="Garamond" w:cs="Arial"/>
                <w:b/>
                <w:sz w:val="24"/>
                <w:szCs w:val="24"/>
              </w:rPr>
              <w:t xml:space="preserve"> Summary</w:t>
            </w:r>
          </w:p>
        </w:tc>
        <w:tc>
          <w:tcPr>
            <w:tcW w:w="8589" w:type="dxa"/>
            <w:tcBorders>
              <w:left w:val="nil"/>
              <w:bottom w:val="single" w:sz="4" w:space="0" w:color="auto"/>
            </w:tcBorders>
            <w:shd w:val="clear" w:color="auto" w:fill="A0A0A0"/>
          </w:tcPr>
          <w:p w14:paraId="3E7C9874" w14:textId="77777777" w:rsidR="005E46EE" w:rsidRPr="00417EDF" w:rsidRDefault="005E46EE" w:rsidP="002E679E">
            <w:pPr>
              <w:widowControl w:val="0"/>
              <w:ind w:right="-15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3947A5" w:rsidRPr="00417EDF" w14:paraId="6BF8DF71" w14:textId="77777777" w:rsidTr="00A326D5">
        <w:trPr>
          <w:trHeight w:val="56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</w:tcPr>
          <w:p w14:paraId="66C46CCD" w14:textId="77777777" w:rsidR="003947A5" w:rsidRPr="002E679E" w:rsidRDefault="003947A5" w:rsidP="00E47626">
            <w:pPr>
              <w:pStyle w:val="ListParagraph"/>
              <w:widowControl w:val="0"/>
              <w:numPr>
                <w:ilvl w:val="0"/>
                <w:numId w:val="17"/>
              </w:numPr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88EE04C" w14:textId="77777777" w:rsidR="003947A5" w:rsidRDefault="003947A5" w:rsidP="00C65C82">
            <w:pPr>
              <w:widowControl w:val="0"/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Select the reason for study closure. Ensure that it is consistent with the information you provide in your “Summary” section.</w:t>
            </w:r>
          </w:p>
          <w:p w14:paraId="3C3F85B2" w14:textId="77777777" w:rsidR="003947A5" w:rsidRPr="003947A5" w:rsidRDefault="003947A5" w:rsidP="003947A5">
            <w:pPr>
              <w:pStyle w:val="ListParagraph"/>
              <w:widowControl w:val="0"/>
              <w:numPr>
                <w:ilvl w:val="0"/>
                <w:numId w:val="28"/>
              </w:numPr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If the PI is leaving CUNY a </w:t>
            </w:r>
            <w:hyperlink r:id="rId17" w:history="1">
              <w:r w:rsidRPr="0035223C">
                <w:rPr>
                  <w:rStyle w:val="Hyperlink"/>
                  <w:rFonts w:ascii="Garamond" w:hAnsi="Garamond" w:cs="Arial"/>
                  <w:sz w:val="24"/>
                  <w:szCs w:val="24"/>
                </w:rPr>
                <w:t>Data Transfer Agreement</w:t>
              </w:r>
            </w:hyperlink>
            <w:r>
              <w:rPr>
                <w:rFonts w:ascii="Garamond" w:hAnsi="Garamond" w:cs="Arial"/>
                <w:sz w:val="24"/>
                <w:szCs w:val="24"/>
              </w:rPr>
              <w:t xml:space="preserve"> is required if the PI is taking the data with them.</w:t>
            </w:r>
          </w:p>
        </w:tc>
      </w:tr>
      <w:tr w:rsidR="005E46EE" w:rsidRPr="00417EDF" w14:paraId="63526E9C" w14:textId="77777777" w:rsidTr="00A326D5">
        <w:trPr>
          <w:trHeight w:val="56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</w:tcPr>
          <w:p w14:paraId="45A0F3D4" w14:textId="77777777" w:rsidR="005E46EE" w:rsidRPr="002E679E" w:rsidRDefault="005E46EE" w:rsidP="00E47626">
            <w:pPr>
              <w:pStyle w:val="ListParagraph"/>
              <w:widowControl w:val="0"/>
              <w:numPr>
                <w:ilvl w:val="0"/>
                <w:numId w:val="17"/>
              </w:numPr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AB6D692" w14:textId="77777777" w:rsidR="0039334A" w:rsidRPr="0039334A" w:rsidRDefault="00AF54BC" w:rsidP="00C65C82">
            <w:pPr>
              <w:widowControl w:val="0"/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Provide a summary of findings and any activities that will continue once the study is closed (e.g., continue to </w:t>
            </w:r>
            <w:r w:rsidR="00922EB9">
              <w:rPr>
                <w:rFonts w:ascii="Garamond" w:hAnsi="Garamond" w:cs="Arial"/>
                <w:sz w:val="24"/>
                <w:szCs w:val="24"/>
              </w:rPr>
              <w:t xml:space="preserve">analyze </w:t>
            </w:r>
            <w:r>
              <w:rPr>
                <w:rFonts w:ascii="Garamond" w:hAnsi="Garamond" w:cs="Arial"/>
                <w:sz w:val="24"/>
                <w:szCs w:val="24"/>
              </w:rPr>
              <w:t>de-identified data and write-up findings).</w:t>
            </w:r>
          </w:p>
        </w:tc>
      </w:tr>
      <w:tr w:rsidR="00924BA6" w:rsidRPr="00417EDF" w14:paraId="1ED57438" w14:textId="77777777" w:rsidTr="00A326D5">
        <w:trPr>
          <w:trHeight w:val="56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</w:tcPr>
          <w:p w14:paraId="6C6A5320" w14:textId="77777777" w:rsidR="00924BA6" w:rsidRPr="002E679E" w:rsidRDefault="00924BA6" w:rsidP="00E47626">
            <w:pPr>
              <w:pStyle w:val="ListParagraph"/>
              <w:widowControl w:val="0"/>
              <w:numPr>
                <w:ilvl w:val="0"/>
                <w:numId w:val="17"/>
              </w:numPr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603E783" w14:textId="77777777" w:rsidR="00924BA6" w:rsidRDefault="00924BA6" w:rsidP="00A145DB">
            <w:pPr>
              <w:widowControl w:val="0"/>
              <w:ind w:right="-15"/>
              <w:rPr>
                <w:rFonts w:ascii="Garamond" w:hAnsi="Garamond" w:cs="Arial"/>
                <w:sz w:val="24"/>
                <w:szCs w:val="24"/>
              </w:rPr>
            </w:pPr>
            <w:r w:rsidRPr="00924BA6">
              <w:rPr>
                <w:rFonts w:ascii="Garamond" w:eastAsia="Times New Roman" w:hAnsi="Garamond" w:cs="Times New Roman"/>
                <w:sz w:val="24"/>
                <w:szCs w:val="24"/>
              </w:rPr>
              <w:t>Include how many tot</w:t>
            </w:r>
            <w:r w:rsidR="00493487">
              <w:rPr>
                <w:rFonts w:ascii="Garamond" w:eastAsia="Times New Roman" w:hAnsi="Garamond" w:cs="Times New Roman"/>
                <w:sz w:val="24"/>
                <w:szCs w:val="24"/>
              </w:rPr>
              <w:t>al participants were enrolled</w:t>
            </w:r>
            <w:r w:rsidR="00922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throughout the life of the project</w:t>
            </w:r>
            <w:r w:rsidR="00493487">
              <w:rPr>
                <w:rFonts w:ascii="Garamond" w:eastAsia="Times New Roman" w:hAnsi="Garamond" w:cs="Times New Roman"/>
                <w:sz w:val="24"/>
                <w:szCs w:val="24"/>
              </w:rPr>
              <w:t>. E</w:t>
            </w:r>
            <w:r w:rsidRPr="00924BA6">
              <w:rPr>
                <w:rFonts w:ascii="Garamond" w:eastAsia="Times New Roman" w:hAnsi="Garamond" w:cs="Times New Roman"/>
                <w:sz w:val="24"/>
                <w:szCs w:val="24"/>
              </w:rPr>
              <w:t xml:space="preserve">nsure that it is consistent with the number provided within the </w:t>
            </w:r>
            <w:r w:rsidRPr="00A145DB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Enrollment</w:t>
            </w:r>
            <w:r w:rsidRPr="00924BA6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A145DB">
              <w:rPr>
                <w:rFonts w:ascii="Garamond" w:eastAsia="Times New Roman" w:hAnsi="Garamond" w:cs="Times New Roman"/>
                <w:sz w:val="24"/>
                <w:szCs w:val="24"/>
              </w:rPr>
              <w:t>tab</w:t>
            </w:r>
            <w:r w:rsidRPr="00FA59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54BC" w:rsidRPr="00417EDF" w14:paraId="24B1F164" w14:textId="77777777" w:rsidTr="00A326D5">
        <w:trPr>
          <w:trHeight w:val="56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</w:tcPr>
          <w:p w14:paraId="7DD843D5" w14:textId="77777777" w:rsidR="00AF54BC" w:rsidRPr="002E679E" w:rsidRDefault="00AF54BC" w:rsidP="00E47626">
            <w:pPr>
              <w:pStyle w:val="ListParagraph"/>
              <w:widowControl w:val="0"/>
              <w:numPr>
                <w:ilvl w:val="0"/>
                <w:numId w:val="17"/>
              </w:numPr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CAF4B1F" w14:textId="77777777" w:rsidR="00AF54BC" w:rsidRDefault="006F32F7" w:rsidP="00C65C82">
            <w:pPr>
              <w:widowControl w:val="0"/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If continuing to analyze de-identified data, co</w:t>
            </w:r>
            <w:r w:rsidR="00AF54BC">
              <w:rPr>
                <w:rFonts w:ascii="Garamond" w:hAnsi="Garamond" w:cs="Arial"/>
                <w:sz w:val="24"/>
                <w:szCs w:val="24"/>
              </w:rPr>
              <w:t>nfirm that all data have been stripped of</w:t>
            </w:r>
            <w:r w:rsidR="0035223C">
              <w:rPr>
                <w:rFonts w:ascii="Garamond" w:hAnsi="Garamond" w:cs="Arial"/>
                <w:sz w:val="24"/>
                <w:szCs w:val="24"/>
              </w:rPr>
              <w:t xml:space="preserve"> all identifiers and/or codes. </w:t>
            </w:r>
          </w:p>
          <w:p w14:paraId="1BE1D123" w14:textId="77777777" w:rsidR="00093284" w:rsidRDefault="00093284" w:rsidP="00A145DB">
            <w:pPr>
              <w:pStyle w:val="ListParagraph"/>
              <w:widowControl w:val="0"/>
              <w:numPr>
                <w:ilvl w:val="0"/>
                <w:numId w:val="28"/>
              </w:numPr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Study cannot be closed if identifiable and/or coded data will continue to be accessed.</w:t>
            </w:r>
          </w:p>
          <w:p w14:paraId="4120DC58" w14:textId="77777777" w:rsidR="00AF54BC" w:rsidRPr="00A145DB" w:rsidRDefault="00093284" w:rsidP="00662C88">
            <w:pPr>
              <w:pStyle w:val="ListParagraph"/>
              <w:widowControl w:val="0"/>
              <w:numPr>
                <w:ilvl w:val="0"/>
                <w:numId w:val="28"/>
              </w:numPr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Note: </w:t>
            </w:r>
            <w:r w:rsidR="0035223C">
              <w:rPr>
                <w:rFonts w:ascii="Garamond" w:hAnsi="Garamond" w:cs="Arial"/>
                <w:sz w:val="24"/>
                <w:szCs w:val="24"/>
              </w:rPr>
              <w:t xml:space="preserve">The CUNY UI-IRB considers audio-/video-recordings/photographs of humans subjects as subject identifiers. 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If this data was collected, confirm these identifiers have been destroyed/deleted. </w:t>
            </w:r>
          </w:p>
        </w:tc>
      </w:tr>
      <w:tr w:rsidR="00CA4B01" w:rsidRPr="00417EDF" w14:paraId="78C11E29" w14:textId="77777777" w:rsidTr="00A326D5">
        <w:trPr>
          <w:trHeight w:val="56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</w:tcPr>
          <w:p w14:paraId="59863F80" w14:textId="77777777" w:rsidR="00CA4B01" w:rsidRPr="002E679E" w:rsidRDefault="00CA4B01" w:rsidP="00E47626">
            <w:pPr>
              <w:pStyle w:val="ListParagraph"/>
              <w:widowControl w:val="0"/>
              <w:numPr>
                <w:ilvl w:val="0"/>
                <w:numId w:val="17"/>
              </w:numPr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E3EF7DB" w14:textId="77777777" w:rsidR="00662C88" w:rsidRDefault="00CA4B01" w:rsidP="00CA4B01">
            <w:pPr>
              <w:widowControl w:val="0"/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Confirm that a final copy of the data will be stored for a minimum of three years afte</w:t>
            </w:r>
            <w:r w:rsidR="00662C88">
              <w:rPr>
                <w:rFonts w:ascii="Garamond" w:hAnsi="Garamond" w:cs="Arial"/>
                <w:sz w:val="24"/>
                <w:szCs w:val="24"/>
              </w:rPr>
              <w:t>r this final report is processed then destroyed (unless approval for future use has been granted). It should be clear:</w:t>
            </w:r>
          </w:p>
          <w:p w14:paraId="20B744AF" w14:textId="77777777" w:rsidR="00CA4B01" w:rsidRDefault="00CA4B01" w:rsidP="00662C88">
            <w:pPr>
              <w:pStyle w:val="ListParagraph"/>
              <w:widowControl w:val="0"/>
              <w:numPr>
                <w:ilvl w:val="0"/>
                <w:numId w:val="27"/>
              </w:numPr>
              <w:ind w:right="-15"/>
              <w:rPr>
                <w:rFonts w:ascii="Garamond" w:hAnsi="Garamond" w:cs="Arial"/>
                <w:sz w:val="24"/>
                <w:szCs w:val="24"/>
              </w:rPr>
            </w:pPr>
            <w:r w:rsidRPr="00662C88">
              <w:rPr>
                <w:rFonts w:ascii="Garamond" w:hAnsi="Garamond" w:cs="Arial"/>
                <w:sz w:val="24"/>
                <w:szCs w:val="24"/>
              </w:rPr>
              <w:t xml:space="preserve">Where </w:t>
            </w:r>
            <w:r w:rsidR="00D93415">
              <w:rPr>
                <w:rFonts w:ascii="Garamond" w:hAnsi="Garamond" w:cs="Arial"/>
                <w:sz w:val="24"/>
                <w:szCs w:val="24"/>
              </w:rPr>
              <w:t>the</w:t>
            </w:r>
            <w:r w:rsidR="00662C88">
              <w:rPr>
                <w:rFonts w:ascii="Garamond" w:hAnsi="Garamond" w:cs="Arial"/>
                <w:sz w:val="24"/>
                <w:szCs w:val="24"/>
              </w:rPr>
              <w:t xml:space="preserve"> data will be securely stored (if you are a student, a final copy should be stored with your faculty advisor); and, </w:t>
            </w:r>
          </w:p>
          <w:p w14:paraId="31D2A2ED" w14:textId="77777777" w:rsidR="00662C88" w:rsidRPr="00662C88" w:rsidRDefault="00662C88" w:rsidP="00662C88">
            <w:pPr>
              <w:pStyle w:val="ListParagraph"/>
              <w:widowControl w:val="0"/>
              <w:numPr>
                <w:ilvl w:val="0"/>
                <w:numId w:val="27"/>
              </w:numPr>
              <w:ind w:right="-15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How they will be stored</w:t>
            </w:r>
            <w:r w:rsidR="00922EB9">
              <w:rPr>
                <w:rFonts w:ascii="Garamond" w:hAnsi="Garamond" w:cs="Arial"/>
                <w:sz w:val="24"/>
                <w:szCs w:val="24"/>
              </w:rPr>
              <w:t>.</w:t>
            </w:r>
          </w:p>
        </w:tc>
      </w:tr>
      <w:tr w:rsidR="00493487" w:rsidRPr="00417EDF" w14:paraId="11F0CD48" w14:textId="77777777" w:rsidTr="00A326D5">
        <w:trPr>
          <w:trHeight w:val="56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</w:tcPr>
          <w:p w14:paraId="23AEF059" w14:textId="77777777" w:rsidR="00493487" w:rsidRPr="002E679E" w:rsidRDefault="00493487" w:rsidP="00E47626">
            <w:pPr>
              <w:pStyle w:val="ListParagraph"/>
              <w:widowControl w:val="0"/>
              <w:numPr>
                <w:ilvl w:val="0"/>
                <w:numId w:val="17"/>
              </w:numPr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9475E14" w14:textId="77777777" w:rsidR="00493487" w:rsidRPr="00493487" w:rsidRDefault="00493487" w:rsidP="00922EB9">
            <w:pPr>
              <w:widowControl w:val="0"/>
              <w:ind w:right="-15"/>
              <w:rPr>
                <w:rFonts w:ascii="Garamond" w:hAnsi="Garamond" w:cs="Arial"/>
                <w:b/>
                <w:sz w:val="24"/>
                <w:szCs w:val="24"/>
              </w:rPr>
            </w:pPr>
            <w:r w:rsidRPr="00493487">
              <w:rPr>
                <w:rFonts w:ascii="Garamond" w:eastAsia="Times New Roman" w:hAnsi="Garamond" w:cs="Times New Roman"/>
                <w:sz w:val="24"/>
                <w:szCs w:val="24"/>
              </w:rPr>
              <w:t xml:space="preserve">Describe your data retention plan. What will be done with the data after the </w:t>
            </w:r>
            <w:r w:rsidR="00922EB9">
              <w:rPr>
                <w:rFonts w:ascii="Garamond" w:eastAsia="Times New Roman" w:hAnsi="Garamond" w:cs="Times New Roman"/>
                <w:sz w:val="24"/>
                <w:szCs w:val="24"/>
              </w:rPr>
              <w:t>minimum</w:t>
            </w:r>
            <w:r w:rsidRPr="00493487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storage requirement</w:t>
            </w:r>
            <w:r w:rsidR="00922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has been met</w:t>
            </w:r>
            <w:r w:rsidRPr="00493487">
              <w:rPr>
                <w:rFonts w:ascii="Garamond" w:eastAsia="Times New Roman" w:hAnsi="Garamond" w:cs="Times New Roman"/>
                <w:sz w:val="24"/>
                <w:szCs w:val="24"/>
              </w:rPr>
              <w:t>?</w:t>
            </w:r>
          </w:p>
        </w:tc>
      </w:tr>
      <w:tr w:rsidR="00AF54BC" w:rsidRPr="00417EDF" w14:paraId="6D33F849" w14:textId="77777777" w:rsidTr="00A326D5">
        <w:trPr>
          <w:trHeight w:val="593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</w:tcPr>
          <w:p w14:paraId="5DFFF67B" w14:textId="77777777" w:rsidR="00AF54BC" w:rsidRPr="002E679E" w:rsidRDefault="00AF54BC" w:rsidP="004F0FAA">
            <w:pPr>
              <w:pStyle w:val="ListParagraph"/>
              <w:widowControl w:val="0"/>
              <w:numPr>
                <w:ilvl w:val="0"/>
                <w:numId w:val="17"/>
              </w:numPr>
              <w:spacing w:after="0"/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F9FB6C8" w14:textId="77777777" w:rsidR="00AF54BC" w:rsidRDefault="00922EB9" w:rsidP="00922EB9">
            <w:pPr>
              <w:widowControl w:val="0"/>
              <w:spacing w:after="0" w:line="240" w:lineRule="auto"/>
              <w:ind w:right="-14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If the </w:t>
            </w:r>
            <w:r w:rsidR="00AF54BC">
              <w:rPr>
                <w:rFonts w:ascii="Garamond" w:hAnsi="Garamond" w:cs="Arial"/>
                <w:sz w:val="24"/>
                <w:szCs w:val="24"/>
              </w:rPr>
              <w:t xml:space="preserve">study </w:t>
            </w:r>
            <w:r>
              <w:rPr>
                <w:rFonts w:ascii="Garamond" w:hAnsi="Garamond" w:cs="Arial"/>
                <w:sz w:val="24"/>
                <w:szCs w:val="24"/>
              </w:rPr>
              <w:t>is</w:t>
            </w:r>
            <w:r w:rsidR="00AF54BC">
              <w:rPr>
                <w:rFonts w:ascii="Garamond" w:hAnsi="Garamond" w:cs="Arial"/>
                <w:sz w:val="24"/>
                <w:szCs w:val="24"/>
              </w:rPr>
              <w:t xml:space="preserve"> expired, provide a description of any activities that ha</w:t>
            </w:r>
            <w:r>
              <w:rPr>
                <w:rFonts w:ascii="Garamond" w:hAnsi="Garamond" w:cs="Arial"/>
                <w:sz w:val="24"/>
                <w:szCs w:val="24"/>
              </w:rPr>
              <w:t>ve taken place since expiration (</w:t>
            </w:r>
            <w:r w:rsidR="00AF54BC">
              <w:rPr>
                <w:rFonts w:ascii="Garamond" w:hAnsi="Garamond" w:cs="Arial"/>
                <w:sz w:val="24"/>
                <w:szCs w:val="24"/>
              </w:rPr>
              <w:t>including data analysis</w:t>
            </w:r>
            <w:r>
              <w:rPr>
                <w:rFonts w:ascii="Garamond" w:hAnsi="Garamond" w:cs="Arial"/>
                <w:sz w:val="24"/>
                <w:szCs w:val="24"/>
              </w:rPr>
              <w:t>).  If none, state as such</w:t>
            </w:r>
            <w:r w:rsidR="00AF54BC">
              <w:rPr>
                <w:rFonts w:ascii="Garamond" w:hAnsi="Garamond" w:cs="Arial"/>
                <w:sz w:val="24"/>
                <w:szCs w:val="24"/>
              </w:rPr>
              <w:t>.</w:t>
            </w:r>
            <w:r w:rsidR="003947A5">
              <w:rPr>
                <w:rFonts w:ascii="Garamond" w:hAnsi="Garamond" w:cs="Arial"/>
                <w:sz w:val="24"/>
                <w:szCs w:val="24"/>
              </w:rPr>
              <w:t xml:space="preserve"> </w:t>
            </w:r>
          </w:p>
        </w:tc>
      </w:tr>
      <w:tr w:rsidR="005E46EE" w:rsidRPr="00417EDF" w14:paraId="4043C3BA" w14:textId="77777777" w:rsidTr="00A326D5">
        <w:trPr>
          <w:trHeight w:val="593"/>
        </w:trPr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8FC5B" w14:textId="77777777" w:rsidR="005E46EE" w:rsidRPr="002E679E" w:rsidRDefault="005E46EE" w:rsidP="004F0FAA">
            <w:pPr>
              <w:pStyle w:val="ListParagraph"/>
              <w:widowControl w:val="0"/>
              <w:numPr>
                <w:ilvl w:val="0"/>
                <w:numId w:val="17"/>
              </w:numPr>
              <w:spacing w:after="0"/>
              <w:ind w:left="345" w:right="-216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053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6285F" w14:textId="77777777" w:rsidR="00AF54BC" w:rsidRDefault="00AF54BC" w:rsidP="00AF54BC">
            <w:pPr>
              <w:widowControl w:val="0"/>
              <w:spacing w:after="0" w:line="240" w:lineRule="auto"/>
              <w:ind w:right="-14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If study is being terminated prior to complete</w:t>
            </w:r>
            <w:r w:rsidR="00662C88">
              <w:rPr>
                <w:rFonts w:ascii="Garamond" w:hAnsi="Garamond" w:cs="Arial"/>
                <w:sz w:val="24"/>
                <w:szCs w:val="24"/>
              </w:rPr>
              <w:t xml:space="preserve"> – upload a memo with the following</w:t>
            </w:r>
            <w:r>
              <w:rPr>
                <w:rFonts w:ascii="Garamond" w:hAnsi="Garamond" w:cs="Arial"/>
                <w:sz w:val="24"/>
                <w:szCs w:val="24"/>
              </w:rPr>
              <w:t>:</w:t>
            </w:r>
          </w:p>
          <w:p w14:paraId="0FC77AFD" w14:textId="77777777" w:rsidR="00AF54BC" w:rsidRDefault="00662C88" w:rsidP="00662C88">
            <w:pPr>
              <w:pStyle w:val="ListParagraph"/>
              <w:widowControl w:val="0"/>
              <w:numPr>
                <w:ilvl w:val="0"/>
                <w:numId w:val="25"/>
              </w:numPr>
              <w:spacing w:before="40" w:after="0" w:line="276" w:lineRule="auto"/>
              <w:ind w:right="-14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D</w:t>
            </w:r>
            <w:r w:rsidR="00AF54BC">
              <w:rPr>
                <w:rFonts w:ascii="Garamond" w:hAnsi="Garamond" w:cs="Arial"/>
                <w:sz w:val="24"/>
                <w:szCs w:val="24"/>
              </w:rPr>
              <w:t>escription of findings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 (if any)</w:t>
            </w:r>
            <w:r w:rsidR="00AF54BC">
              <w:rPr>
                <w:rFonts w:ascii="Garamond" w:hAnsi="Garamond" w:cs="Arial"/>
                <w:sz w:val="24"/>
                <w:szCs w:val="24"/>
              </w:rPr>
              <w:t xml:space="preserve">; </w:t>
            </w:r>
          </w:p>
          <w:p w14:paraId="72C5F168" w14:textId="77777777" w:rsidR="00AF54BC" w:rsidRDefault="00662C88" w:rsidP="00662C88">
            <w:pPr>
              <w:pStyle w:val="ListParagraph"/>
              <w:widowControl w:val="0"/>
              <w:numPr>
                <w:ilvl w:val="0"/>
                <w:numId w:val="25"/>
              </w:numPr>
              <w:spacing w:before="40" w:after="0" w:line="276" w:lineRule="auto"/>
              <w:ind w:right="-14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Description of</w:t>
            </w:r>
            <w:r w:rsidR="00AF54BC">
              <w:rPr>
                <w:rFonts w:ascii="Garamond" w:hAnsi="Garamond" w:cs="Arial"/>
                <w:sz w:val="24"/>
                <w:szCs w:val="24"/>
              </w:rPr>
              <w:t xml:space="preserve"> what will be done with the data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 collected to-date</w:t>
            </w:r>
            <w:r w:rsidR="001C3F3C">
              <w:rPr>
                <w:rFonts w:ascii="Garamond" w:hAnsi="Garamond" w:cs="Arial"/>
                <w:sz w:val="24"/>
                <w:szCs w:val="24"/>
              </w:rPr>
              <w:t xml:space="preserve"> (if any)</w:t>
            </w:r>
            <w:r w:rsidR="00AF54BC">
              <w:rPr>
                <w:rFonts w:ascii="Garamond" w:hAnsi="Garamond" w:cs="Arial"/>
                <w:sz w:val="24"/>
                <w:szCs w:val="24"/>
              </w:rPr>
              <w:t>.</w:t>
            </w:r>
          </w:p>
          <w:p w14:paraId="2ECB1725" w14:textId="77777777" w:rsidR="00662C88" w:rsidRPr="00AF54BC" w:rsidRDefault="00662C88" w:rsidP="00662C88">
            <w:pPr>
              <w:pStyle w:val="ListParagraph"/>
              <w:widowControl w:val="0"/>
              <w:numPr>
                <w:ilvl w:val="0"/>
                <w:numId w:val="25"/>
              </w:numPr>
              <w:spacing w:before="40" w:after="0" w:line="276" w:lineRule="auto"/>
              <w:ind w:right="-14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Specify where and how these data will be stored.</w:t>
            </w:r>
            <w:r w:rsidR="001C3F3C">
              <w:rPr>
                <w:rFonts w:ascii="Garamond" w:hAnsi="Garamond" w:cs="Arial"/>
                <w:sz w:val="24"/>
                <w:szCs w:val="24"/>
              </w:rPr>
              <w:t xml:space="preserve">  Reminder all data must be stripped of identifiers.</w:t>
            </w:r>
          </w:p>
        </w:tc>
      </w:tr>
    </w:tbl>
    <w:p w14:paraId="02B895E2" w14:textId="77777777" w:rsidR="000D2910" w:rsidRDefault="000D2910" w:rsidP="000D2910">
      <w:pPr>
        <w:rPr>
          <w:rFonts w:ascii="Garamond" w:hAnsi="Garamond"/>
          <w:vanish/>
          <w:sz w:val="24"/>
          <w:szCs w:val="24"/>
        </w:rPr>
      </w:pPr>
    </w:p>
    <w:p w14:paraId="7E5AB45F" w14:textId="77777777" w:rsidR="003518C4" w:rsidRPr="00417EDF" w:rsidRDefault="003518C4" w:rsidP="000D2910">
      <w:pPr>
        <w:rPr>
          <w:rFonts w:ascii="Garamond" w:hAnsi="Garamond"/>
          <w:vanish/>
          <w:sz w:val="24"/>
          <w:szCs w:val="24"/>
        </w:rPr>
      </w:pPr>
    </w:p>
    <w:p w14:paraId="78C6A655" w14:textId="77777777" w:rsidR="000D2910" w:rsidRPr="00417EDF" w:rsidRDefault="000D2910" w:rsidP="000D2910">
      <w:pPr>
        <w:rPr>
          <w:rFonts w:ascii="Garamond" w:hAnsi="Garamond"/>
          <w:vanish/>
          <w:sz w:val="24"/>
          <w:szCs w:val="24"/>
        </w:rPr>
      </w:pPr>
    </w:p>
    <w:p w14:paraId="77E80B87" w14:textId="77777777" w:rsidR="000D2910" w:rsidRPr="00417EDF" w:rsidRDefault="000D2910" w:rsidP="000D2910">
      <w:pPr>
        <w:rPr>
          <w:rFonts w:ascii="Garamond" w:hAnsi="Garamond"/>
          <w:sz w:val="24"/>
          <w:szCs w:val="24"/>
        </w:rPr>
      </w:pPr>
    </w:p>
    <w:sectPr w:rsidR="000D2910" w:rsidRPr="00417EDF" w:rsidSect="00A326D5">
      <w:headerReference w:type="default" r:id="rId18"/>
      <w:footerReference w:type="default" r:id="rId19"/>
      <w:footerReference w:type="first" r:id="rId20"/>
      <w:type w:val="continuous"/>
      <w:pgSz w:w="12240" w:h="15840" w:code="1"/>
      <w:pgMar w:top="432" w:right="547" w:bottom="432" w:left="432" w:header="0" w:footer="288" w:gutter="0"/>
      <w:cols w:space="720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Keisha Peterson" w:date="2020-07-20T10:26:00Z" w:initials="KP">
    <w:p w14:paraId="468F2A58" w14:textId="73097582" w:rsidR="0025265C" w:rsidRDefault="0025265C">
      <w:pPr>
        <w:pStyle w:val="CommentText"/>
      </w:pPr>
      <w:r>
        <w:rPr>
          <w:rStyle w:val="CommentReference"/>
        </w:rPr>
        <w:annotationRef/>
      </w:r>
      <w:r>
        <w:t>Do we want to put any publication guidance here since we are getting a lot of questions?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68F2A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FEFC1" w16cex:dateUtc="2020-07-20T14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68F2A58" w16cid:durableId="22BFEFC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767B2" w14:textId="77777777" w:rsidR="00ED5A6B" w:rsidRDefault="00ED5A6B">
      <w:pPr>
        <w:spacing w:after="0" w:line="240" w:lineRule="auto"/>
      </w:pPr>
      <w:r>
        <w:separator/>
      </w:r>
    </w:p>
  </w:endnote>
  <w:endnote w:type="continuationSeparator" w:id="0">
    <w:p w14:paraId="3B173814" w14:textId="77777777" w:rsidR="00ED5A6B" w:rsidRDefault="00ED5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A9381" w14:textId="7A71B576" w:rsidR="00816EB9" w:rsidRDefault="00A326D5" w:rsidP="008D43F2">
    <w:pPr>
      <w:pStyle w:val="Footer"/>
      <w:tabs>
        <w:tab w:val="clear" w:pos="4320"/>
        <w:tab w:val="clear" w:pos="8640"/>
      </w:tabs>
    </w:pPr>
    <w:r w:rsidRPr="00A326D5">
      <w:rPr>
        <w:i/>
        <w:iCs/>
      </w:rPr>
      <w:t>Revised 7/18/20</w:t>
    </w:r>
    <w:r w:rsidRPr="00A326D5">
      <w:rPr>
        <w:i/>
        <w:iCs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    </w:t>
    </w:r>
    <w:r>
      <w:rPr>
        <w:rFonts w:asciiTheme="majorHAnsi" w:eastAsiaTheme="majorEastAsia" w:hAnsiTheme="majorHAnsi" w:cstheme="majorBidi"/>
        <w:sz w:val="28"/>
        <w:szCs w:val="28"/>
      </w:rPr>
      <w:t xml:space="preserve">pg. </w:t>
    </w:r>
    <w:r>
      <w:rPr>
        <w:rFonts w:asciiTheme="minorHAnsi" w:eastAsiaTheme="minorEastAsia" w:hAnsiTheme="minorHAnsi" w:cstheme="minorBidi"/>
        <w:sz w:val="22"/>
        <w:szCs w:val="22"/>
      </w:rPr>
      <w:fldChar w:fldCharType="begin"/>
    </w:r>
    <w:r>
      <w:instrText xml:space="preserve"> PAGE    \* MERGEFORMAT </w:instrText>
    </w:r>
    <w:r>
      <w:rPr>
        <w:rFonts w:asciiTheme="minorHAnsi" w:eastAsiaTheme="minorEastAsia" w:hAnsiTheme="minorHAnsi" w:cstheme="minorBidi"/>
        <w:sz w:val="22"/>
        <w:szCs w:val="22"/>
      </w:rPr>
      <w:fldChar w:fldCharType="separate"/>
    </w:r>
    <w:r>
      <w:rPr>
        <w:rFonts w:asciiTheme="majorHAnsi" w:eastAsiaTheme="majorEastAsia" w:hAnsiTheme="majorHAnsi" w:cstheme="majorBidi"/>
        <w:noProof/>
        <w:sz w:val="28"/>
        <w:szCs w:val="28"/>
      </w:rPr>
      <w:t>1</w:t>
    </w:r>
    <w:r>
      <w:rPr>
        <w:rFonts w:asciiTheme="majorHAnsi" w:eastAsiaTheme="majorEastAsia" w:hAnsiTheme="majorHAnsi" w:cstheme="majorBidi"/>
        <w:noProof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09325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0039C6" w14:textId="77777777" w:rsidR="00816EB9" w:rsidRDefault="00816E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B522CA" w14:textId="77777777" w:rsidR="00816EB9" w:rsidRDefault="00816EB9" w:rsidP="008D43F2">
    <w:pPr>
      <w:pStyle w:val="Footer"/>
    </w:pPr>
    <w:r>
      <w:t>Hunter College HRPP, v.06.2019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35B29" w14:textId="77777777" w:rsidR="00ED5A6B" w:rsidRDefault="00ED5A6B">
      <w:pPr>
        <w:spacing w:after="0" w:line="240" w:lineRule="auto"/>
      </w:pPr>
      <w:r>
        <w:separator/>
      </w:r>
    </w:p>
  </w:footnote>
  <w:footnote w:type="continuationSeparator" w:id="0">
    <w:p w14:paraId="31C6DE79" w14:textId="77777777" w:rsidR="00ED5A6B" w:rsidRDefault="00ED5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952D5" w14:textId="6096BBE2" w:rsidR="00A326D5" w:rsidRDefault="00A326D5">
    <w:pPr>
      <w:pStyle w:val="Header"/>
    </w:pPr>
    <w:r>
      <w:rPr>
        <w:noProof/>
      </w:rPr>
      <w:drawing>
        <wp:inline distT="0" distB="0" distL="0" distR="0" wp14:anchorId="11B2C48A" wp14:editId="122AAA24">
          <wp:extent cx="1284051" cy="7315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acked.ep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5" r="6250"/>
                  <a:stretch/>
                </pic:blipFill>
                <pic:spPr bwMode="auto">
                  <a:xfrm>
                    <a:off x="0" y="0"/>
                    <a:ext cx="1284051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00665"/>
    <w:multiLevelType w:val="hybridMultilevel"/>
    <w:tmpl w:val="15CE0492"/>
    <w:lvl w:ilvl="0" w:tplc="EF6CBE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C666D"/>
    <w:multiLevelType w:val="hybridMultilevel"/>
    <w:tmpl w:val="7E9487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913CB"/>
    <w:multiLevelType w:val="hybridMultilevel"/>
    <w:tmpl w:val="2BEA2CAC"/>
    <w:lvl w:ilvl="0" w:tplc="3C7E166A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23EF4"/>
    <w:multiLevelType w:val="hybridMultilevel"/>
    <w:tmpl w:val="F0D4AC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351D3"/>
    <w:multiLevelType w:val="hybridMultilevel"/>
    <w:tmpl w:val="140C7C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35F7B"/>
    <w:multiLevelType w:val="hybridMultilevel"/>
    <w:tmpl w:val="999CA4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E63BB"/>
    <w:multiLevelType w:val="hybridMultilevel"/>
    <w:tmpl w:val="9AE8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B26B6"/>
    <w:multiLevelType w:val="hybridMultilevel"/>
    <w:tmpl w:val="28DA8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F4BC4"/>
    <w:multiLevelType w:val="hybridMultilevel"/>
    <w:tmpl w:val="D0D86E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E31C4"/>
    <w:multiLevelType w:val="hybridMultilevel"/>
    <w:tmpl w:val="F062A0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10F7D"/>
    <w:multiLevelType w:val="hybridMultilevel"/>
    <w:tmpl w:val="F26A8594"/>
    <w:lvl w:ilvl="0" w:tplc="FDF0AA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DA1D0B"/>
    <w:multiLevelType w:val="hybridMultilevel"/>
    <w:tmpl w:val="0BC0408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472515DD"/>
    <w:multiLevelType w:val="hybridMultilevel"/>
    <w:tmpl w:val="CFE2AFD0"/>
    <w:lvl w:ilvl="0" w:tplc="38F437A2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625A9"/>
    <w:multiLevelType w:val="hybridMultilevel"/>
    <w:tmpl w:val="5D5AAD5E"/>
    <w:lvl w:ilvl="0" w:tplc="92EE1FFC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4D4DB4"/>
    <w:multiLevelType w:val="hybridMultilevel"/>
    <w:tmpl w:val="FA8091E4"/>
    <w:lvl w:ilvl="0" w:tplc="DA6E31C6">
      <w:numFmt w:val="bullet"/>
      <w:lvlText w:val="-"/>
      <w:lvlJc w:val="left"/>
      <w:pPr>
        <w:ind w:left="1080" w:hanging="360"/>
      </w:pPr>
      <w:rPr>
        <w:rFonts w:ascii="Garamond" w:eastAsiaTheme="minorHAns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8F0149"/>
    <w:multiLevelType w:val="hybridMultilevel"/>
    <w:tmpl w:val="190E8676"/>
    <w:lvl w:ilvl="0" w:tplc="04090001">
      <w:start w:val="1"/>
      <w:numFmt w:val="bullet"/>
      <w:lvlText w:val=""/>
      <w:lvlJc w:val="left"/>
      <w:pPr>
        <w:ind w:left="138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09" w:hanging="360"/>
      </w:pPr>
    </w:lvl>
    <w:lvl w:ilvl="2" w:tplc="0409001B" w:tentative="1">
      <w:start w:val="1"/>
      <w:numFmt w:val="lowerRoman"/>
      <w:lvlText w:val="%3."/>
      <w:lvlJc w:val="right"/>
      <w:pPr>
        <w:ind w:left="2829" w:hanging="180"/>
      </w:pPr>
    </w:lvl>
    <w:lvl w:ilvl="3" w:tplc="0409000F" w:tentative="1">
      <w:start w:val="1"/>
      <w:numFmt w:val="decimal"/>
      <w:lvlText w:val="%4."/>
      <w:lvlJc w:val="left"/>
      <w:pPr>
        <w:ind w:left="3549" w:hanging="360"/>
      </w:pPr>
    </w:lvl>
    <w:lvl w:ilvl="4" w:tplc="04090019" w:tentative="1">
      <w:start w:val="1"/>
      <w:numFmt w:val="lowerLetter"/>
      <w:lvlText w:val="%5."/>
      <w:lvlJc w:val="left"/>
      <w:pPr>
        <w:ind w:left="4269" w:hanging="360"/>
      </w:pPr>
    </w:lvl>
    <w:lvl w:ilvl="5" w:tplc="0409001B" w:tentative="1">
      <w:start w:val="1"/>
      <w:numFmt w:val="lowerRoman"/>
      <w:lvlText w:val="%6."/>
      <w:lvlJc w:val="right"/>
      <w:pPr>
        <w:ind w:left="4989" w:hanging="180"/>
      </w:pPr>
    </w:lvl>
    <w:lvl w:ilvl="6" w:tplc="0409000F" w:tentative="1">
      <w:start w:val="1"/>
      <w:numFmt w:val="decimal"/>
      <w:lvlText w:val="%7."/>
      <w:lvlJc w:val="left"/>
      <w:pPr>
        <w:ind w:left="5709" w:hanging="360"/>
      </w:pPr>
    </w:lvl>
    <w:lvl w:ilvl="7" w:tplc="04090019" w:tentative="1">
      <w:start w:val="1"/>
      <w:numFmt w:val="lowerLetter"/>
      <w:lvlText w:val="%8."/>
      <w:lvlJc w:val="left"/>
      <w:pPr>
        <w:ind w:left="6429" w:hanging="360"/>
      </w:pPr>
    </w:lvl>
    <w:lvl w:ilvl="8" w:tplc="0409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16" w15:restartNumberingAfterBreak="0">
    <w:nsid w:val="5E71723A"/>
    <w:multiLevelType w:val="hybridMultilevel"/>
    <w:tmpl w:val="140C7C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7E59B7"/>
    <w:multiLevelType w:val="hybridMultilevel"/>
    <w:tmpl w:val="3880F88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B858BA"/>
    <w:multiLevelType w:val="hybridMultilevel"/>
    <w:tmpl w:val="0FFA2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84A6C"/>
    <w:multiLevelType w:val="hybridMultilevel"/>
    <w:tmpl w:val="CBC6FB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C79BF"/>
    <w:multiLevelType w:val="hybridMultilevel"/>
    <w:tmpl w:val="7918F54C"/>
    <w:lvl w:ilvl="0" w:tplc="4FD61AC0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03053"/>
    <w:multiLevelType w:val="hybridMultilevel"/>
    <w:tmpl w:val="B5D2D0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C80D0D"/>
    <w:multiLevelType w:val="hybridMultilevel"/>
    <w:tmpl w:val="673035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B56A6"/>
    <w:multiLevelType w:val="hybridMultilevel"/>
    <w:tmpl w:val="C8F641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D2F07"/>
    <w:multiLevelType w:val="hybridMultilevel"/>
    <w:tmpl w:val="FFA27BFA"/>
    <w:lvl w:ilvl="0" w:tplc="FA1816C6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D313E2"/>
    <w:multiLevelType w:val="hybridMultilevel"/>
    <w:tmpl w:val="C7A212A8"/>
    <w:lvl w:ilvl="0" w:tplc="362455D2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26C67"/>
    <w:multiLevelType w:val="hybridMultilevel"/>
    <w:tmpl w:val="39B402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98354C"/>
    <w:multiLevelType w:val="hybridMultilevel"/>
    <w:tmpl w:val="D1D43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19"/>
  </w:num>
  <w:num w:numId="4">
    <w:abstractNumId w:val="21"/>
  </w:num>
  <w:num w:numId="5">
    <w:abstractNumId w:val="17"/>
  </w:num>
  <w:num w:numId="6">
    <w:abstractNumId w:val="6"/>
  </w:num>
  <w:num w:numId="7">
    <w:abstractNumId w:val="26"/>
  </w:num>
  <w:num w:numId="8">
    <w:abstractNumId w:val="23"/>
  </w:num>
  <w:num w:numId="9">
    <w:abstractNumId w:val="18"/>
  </w:num>
  <w:num w:numId="10">
    <w:abstractNumId w:val="1"/>
  </w:num>
  <w:num w:numId="11">
    <w:abstractNumId w:val="27"/>
  </w:num>
  <w:num w:numId="12">
    <w:abstractNumId w:val="3"/>
  </w:num>
  <w:num w:numId="13">
    <w:abstractNumId w:val="9"/>
  </w:num>
  <w:num w:numId="14">
    <w:abstractNumId w:val="15"/>
  </w:num>
  <w:num w:numId="15">
    <w:abstractNumId w:val="4"/>
  </w:num>
  <w:num w:numId="16">
    <w:abstractNumId w:val="16"/>
  </w:num>
  <w:num w:numId="17">
    <w:abstractNumId w:val="7"/>
  </w:num>
  <w:num w:numId="18">
    <w:abstractNumId w:val="8"/>
  </w:num>
  <w:num w:numId="19">
    <w:abstractNumId w:val="5"/>
  </w:num>
  <w:num w:numId="20">
    <w:abstractNumId w:val="11"/>
  </w:num>
  <w:num w:numId="21">
    <w:abstractNumId w:val="10"/>
  </w:num>
  <w:num w:numId="22">
    <w:abstractNumId w:val="13"/>
  </w:num>
  <w:num w:numId="23">
    <w:abstractNumId w:val="24"/>
  </w:num>
  <w:num w:numId="24">
    <w:abstractNumId w:val="12"/>
  </w:num>
  <w:num w:numId="25">
    <w:abstractNumId w:val="14"/>
  </w:num>
  <w:num w:numId="26">
    <w:abstractNumId w:val="25"/>
  </w:num>
  <w:num w:numId="27">
    <w:abstractNumId w:val="2"/>
  </w:num>
  <w:num w:numId="28">
    <w:abstractNumId w:val="20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eisha Peterson">
    <w15:presenceInfo w15:providerId="None" w15:userId="Keisha Peter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10"/>
    <w:rsid w:val="000002F9"/>
    <w:rsid w:val="000015B6"/>
    <w:rsid w:val="00026E61"/>
    <w:rsid w:val="00083503"/>
    <w:rsid w:val="00093284"/>
    <w:rsid w:val="000A3B1D"/>
    <w:rsid w:val="000B65B6"/>
    <w:rsid w:val="000B6925"/>
    <w:rsid w:val="000D2910"/>
    <w:rsid w:val="000E0C6F"/>
    <w:rsid w:val="00114C60"/>
    <w:rsid w:val="001802F6"/>
    <w:rsid w:val="001B7662"/>
    <w:rsid w:val="001C2727"/>
    <w:rsid w:val="001C3F3C"/>
    <w:rsid w:val="001D32AF"/>
    <w:rsid w:val="00220D37"/>
    <w:rsid w:val="00227468"/>
    <w:rsid w:val="0025265C"/>
    <w:rsid w:val="0027414F"/>
    <w:rsid w:val="00275E51"/>
    <w:rsid w:val="002B5EC0"/>
    <w:rsid w:val="002B72A8"/>
    <w:rsid w:val="002E679E"/>
    <w:rsid w:val="002F04CE"/>
    <w:rsid w:val="002F1B1D"/>
    <w:rsid w:val="002F2092"/>
    <w:rsid w:val="002F75A1"/>
    <w:rsid w:val="00341624"/>
    <w:rsid w:val="003518C4"/>
    <w:rsid w:val="0035223C"/>
    <w:rsid w:val="00354CEC"/>
    <w:rsid w:val="003800DF"/>
    <w:rsid w:val="0039334A"/>
    <w:rsid w:val="003947A5"/>
    <w:rsid w:val="004137E3"/>
    <w:rsid w:val="00445628"/>
    <w:rsid w:val="0046709B"/>
    <w:rsid w:val="004740E3"/>
    <w:rsid w:val="00482841"/>
    <w:rsid w:val="00493487"/>
    <w:rsid w:val="00496B4D"/>
    <w:rsid w:val="00496DC1"/>
    <w:rsid w:val="004A2522"/>
    <w:rsid w:val="004B2D17"/>
    <w:rsid w:val="004B2F1A"/>
    <w:rsid w:val="004D257E"/>
    <w:rsid w:val="004D3274"/>
    <w:rsid w:val="004D5A09"/>
    <w:rsid w:val="004F0FAA"/>
    <w:rsid w:val="00543F02"/>
    <w:rsid w:val="00544D24"/>
    <w:rsid w:val="005514D2"/>
    <w:rsid w:val="005A38AD"/>
    <w:rsid w:val="005B08BB"/>
    <w:rsid w:val="005B1DDC"/>
    <w:rsid w:val="005B5477"/>
    <w:rsid w:val="005B6048"/>
    <w:rsid w:val="005E46EE"/>
    <w:rsid w:val="00604B80"/>
    <w:rsid w:val="0060719C"/>
    <w:rsid w:val="00633523"/>
    <w:rsid w:val="00643C89"/>
    <w:rsid w:val="00662C88"/>
    <w:rsid w:val="00674B42"/>
    <w:rsid w:val="006D78D7"/>
    <w:rsid w:val="006F32F7"/>
    <w:rsid w:val="00700402"/>
    <w:rsid w:val="007024BD"/>
    <w:rsid w:val="007106F4"/>
    <w:rsid w:val="00710ABF"/>
    <w:rsid w:val="00734B59"/>
    <w:rsid w:val="00744292"/>
    <w:rsid w:val="00760095"/>
    <w:rsid w:val="007830D0"/>
    <w:rsid w:val="007B2AC9"/>
    <w:rsid w:val="007E2241"/>
    <w:rsid w:val="00816EB9"/>
    <w:rsid w:val="00832A41"/>
    <w:rsid w:val="008770BB"/>
    <w:rsid w:val="00881628"/>
    <w:rsid w:val="008D43F2"/>
    <w:rsid w:val="00922EB9"/>
    <w:rsid w:val="00924BA6"/>
    <w:rsid w:val="009434B3"/>
    <w:rsid w:val="00965EDB"/>
    <w:rsid w:val="009A2C51"/>
    <w:rsid w:val="009E44DB"/>
    <w:rsid w:val="00A10777"/>
    <w:rsid w:val="00A145DB"/>
    <w:rsid w:val="00A15346"/>
    <w:rsid w:val="00A243A2"/>
    <w:rsid w:val="00A32413"/>
    <w:rsid w:val="00A326D5"/>
    <w:rsid w:val="00A42B53"/>
    <w:rsid w:val="00A66F82"/>
    <w:rsid w:val="00A76F88"/>
    <w:rsid w:val="00AD4311"/>
    <w:rsid w:val="00AF54BC"/>
    <w:rsid w:val="00B46A7E"/>
    <w:rsid w:val="00B66770"/>
    <w:rsid w:val="00B67CC2"/>
    <w:rsid w:val="00BB3230"/>
    <w:rsid w:val="00C140B0"/>
    <w:rsid w:val="00C211E8"/>
    <w:rsid w:val="00C56FAA"/>
    <w:rsid w:val="00C65C82"/>
    <w:rsid w:val="00CA4B01"/>
    <w:rsid w:val="00CC256E"/>
    <w:rsid w:val="00CE4812"/>
    <w:rsid w:val="00CE52EA"/>
    <w:rsid w:val="00CF6595"/>
    <w:rsid w:val="00D0209D"/>
    <w:rsid w:val="00D06DA7"/>
    <w:rsid w:val="00D17A34"/>
    <w:rsid w:val="00D40EF0"/>
    <w:rsid w:val="00D565D1"/>
    <w:rsid w:val="00D83F59"/>
    <w:rsid w:val="00D93415"/>
    <w:rsid w:val="00DA603E"/>
    <w:rsid w:val="00DE1FD2"/>
    <w:rsid w:val="00E12126"/>
    <w:rsid w:val="00E22DF7"/>
    <w:rsid w:val="00E47626"/>
    <w:rsid w:val="00E70C2A"/>
    <w:rsid w:val="00E77317"/>
    <w:rsid w:val="00EB2B57"/>
    <w:rsid w:val="00ED5A6B"/>
    <w:rsid w:val="00F01F5E"/>
    <w:rsid w:val="00F07759"/>
    <w:rsid w:val="00F22A57"/>
    <w:rsid w:val="00F34E46"/>
    <w:rsid w:val="00F45BE0"/>
    <w:rsid w:val="00F727C2"/>
    <w:rsid w:val="00F800BD"/>
    <w:rsid w:val="00F844EC"/>
    <w:rsid w:val="00F86873"/>
    <w:rsid w:val="00FA77E9"/>
    <w:rsid w:val="00FB1F46"/>
    <w:rsid w:val="00FE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E2A62"/>
  <w15:docId w15:val="{E8EBF0EB-05B4-474A-98E8-035FDB9F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910"/>
  </w:style>
  <w:style w:type="paragraph" w:styleId="Heading1">
    <w:name w:val="heading 1"/>
    <w:basedOn w:val="Normal"/>
    <w:next w:val="Normal"/>
    <w:link w:val="Heading1Char"/>
    <w:qFormat/>
    <w:rsid w:val="000D291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2910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291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D2910"/>
    <w:rPr>
      <w:rFonts w:ascii="Arial" w:eastAsia="Times New Roman" w:hAnsi="Arial" w:cs="Arial"/>
      <w:b/>
      <w:bCs/>
      <w:szCs w:val="24"/>
    </w:rPr>
  </w:style>
  <w:style w:type="table" w:styleId="TableGrid">
    <w:name w:val="Table Grid"/>
    <w:basedOn w:val="TableNormal"/>
    <w:rsid w:val="000D2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D2910"/>
    <w:rPr>
      <w:color w:val="0000FF"/>
      <w:u w:val="single"/>
    </w:rPr>
  </w:style>
  <w:style w:type="character" w:styleId="FollowedHyperlink">
    <w:name w:val="FollowedHyperlink"/>
    <w:rsid w:val="000D2910"/>
    <w:rPr>
      <w:color w:val="800080"/>
      <w:u w:val="single"/>
    </w:rPr>
  </w:style>
  <w:style w:type="paragraph" w:styleId="Header">
    <w:name w:val="header"/>
    <w:basedOn w:val="Normal"/>
    <w:link w:val="HeaderChar"/>
    <w:rsid w:val="000D291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0D291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D291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D2910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0D2910"/>
    <w:pPr>
      <w:spacing w:after="240" w:line="312" w:lineRule="atLeast"/>
    </w:pPr>
    <w:rPr>
      <w:rFonts w:ascii="Verdana" w:eastAsia="Times New Roman" w:hAnsi="Verdana" w:cs="Times New Roman"/>
      <w:sz w:val="17"/>
      <w:szCs w:val="17"/>
    </w:rPr>
  </w:style>
  <w:style w:type="character" w:styleId="Strong">
    <w:name w:val="Strong"/>
    <w:qFormat/>
    <w:rsid w:val="000D2910"/>
    <w:rPr>
      <w:b/>
      <w:bCs/>
    </w:rPr>
  </w:style>
  <w:style w:type="character" w:styleId="Emphasis">
    <w:name w:val="Emphasis"/>
    <w:qFormat/>
    <w:rsid w:val="000D2910"/>
    <w:rPr>
      <w:i/>
      <w:i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910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D291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semiHidden/>
    <w:rsid w:val="000D291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D2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D2910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0D29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D2910"/>
    <w:rPr>
      <w:b/>
      <w:bCs/>
    </w:rPr>
  </w:style>
  <w:style w:type="character" w:customStyle="1" w:styleId="spelle">
    <w:name w:val="spelle"/>
    <w:basedOn w:val="DefaultParagraphFont"/>
    <w:rsid w:val="000D2910"/>
  </w:style>
  <w:style w:type="paragraph" w:styleId="ListParagraph">
    <w:name w:val="List Paragraph"/>
    <w:basedOn w:val="Normal"/>
    <w:uiPriority w:val="34"/>
    <w:qFormat/>
    <w:rsid w:val="000D2910"/>
    <w:pPr>
      <w:ind w:left="720"/>
      <w:contextualSpacing/>
    </w:pPr>
  </w:style>
  <w:style w:type="character" w:styleId="PageNumber">
    <w:name w:val="page number"/>
    <w:basedOn w:val="DefaultParagraphFont"/>
    <w:uiPriority w:val="99"/>
    <w:unhideWhenUsed/>
    <w:rsid w:val="000D2910"/>
  </w:style>
  <w:style w:type="paragraph" w:styleId="Caption">
    <w:name w:val="caption"/>
    <w:basedOn w:val="Normal"/>
    <w:next w:val="Normal"/>
    <w:uiPriority w:val="35"/>
    <w:semiHidden/>
    <w:unhideWhenUsed/>
    <w:qFormat/>
    <w:rsid w:val="00E22D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2D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2D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2DF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52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www.baruch.cuny.edu/orco/trainingvideos/ideate.ht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cuny.edu/wp-content/uploads/sites/4/page-assets/research/research-compliance/human-research-protection-program-hrpp/hrpp-policies-procedures/Study_Closure_2014_11_12.pdf" TargetMode="External"/><Relationship Id="rId17" Type="http://schemas.openxmlformats.org/officeDocument/2006/relationships/hyperlink" Target="https://www.cuny.edu/research/research-compliance/research-agreement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-baruch-cuny-edu.remote.baruch.cuny.edu/orco/trainingvideos/PrintinganApplication.ht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s://www.baruch.cuny.edu/orco/contact_us.htm" TargetMode="External"/><Relationship Id="rId23" Type="http://schemas.openxmlformats.org/officeDocument/2006/relationships/theme" Target="theme/theme1.xml"/><Relationship Id="rId10" Type="http://schemas.microsoft.com/office/2016/09/relationships/commentsIds" Target="commentsIds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www.cuny.edu/research/research-compliance/research-agreements/" TargetMode="Externa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EA15B-B9BE-4462-B6FF-1702D53F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Hunter College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Alyssa k Wheeler</dc:creator>
  <cp:lastModifiedBy>Keisha Peterson</cp:lastModifiedBy>
  <cp:revision>4</cp:revision>
  <cp:lastPrinted>2020-02-14T19:42:00Z</cp:lastPrinted>
  <dcterms:created xsi:type="dcterms:W3CDTF">2020-07-17T10:15:00Z</dcterms:created>
  <dcterms:modified xsi:type="dcterms:W3CDTF">2020-07-20T14:27:00Z</dcterms:modified>
</cp:coreProperties>
</file>